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2F0E" w14:textId="5E8FCBB3" w:rsidR="0039589C" w:rsidRPr="00FC27AC" w:rsidRDefault="0039589C" w:rsidP="0039589C">
      <w:pPr>
        <w:spacing w:line="52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FC27AC">
        <w:rPr>
          <w:rFonts w:ascii="Times New Roman" w:eastAsia="標楷體" w:hAnsi="Times New Roman"/>
          <w:b/>
          <w:sz w:val="28"/>
          <w:szCs w:val="28"/>
        </w:rPr>
        <w:t>中華民國壘球協會</w:t>
      </w:r>
      <w:r w:rsidR="00DE1546" w:rsidRPr="00FC27AC">
        <w:rPr>
          <w:rFonts w:ascii="Times New Roman" w:eastAsia="標楷體" w:hAnsi="Times New Roman"/>
          <w:b/>
          <w:sz w:val="28"/>
          <w:szCs w:val="28"/>
        </w:rPr>
        <w:t>1</w:t>
      </w:r>
      <w:r w:rsidR="00412264" w:rsidRPr="00FC27AC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F26F69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Pr="00FC27AC">
        <w:rPr>
          <w:rFonts w:ascii="Times New Roman" w:eastAsia="標楷體" w:hAnsi="Times New Roman"/>
          <w:b/>
          <w:sz w:val="28"/>
          <w:szCs w:val="28"/>
        </w:rPr>
        <w:t>年度</w:t>
      </w:r>
      <w:r w:rsidR="00496F4C" w:rsidRPr="00FC27AC">
        <w:rPr>
          <w:rFonts w:ascii="Times New Roman" w:eastAsia="標楷體" w:hAnsi="Times New Roman" w:hint="eastAsia"/>
          <w:b/>
          <w:sz w:val="28"/>
          <w:szCs w:val="28"/>
        </w:rPr>
        <w:t>A</w:t>
      </w:r>
      <w:r w:rsidRPr="00FC27AC">
        <w:rPr>
          <w:rFonts w:ascii="Times New Roman" w:eastAsia="標楷體" w:hAnsi="Times New Roman"/>
          <w:b/>
          <w:sz w:val="28"/>
          <w:szCs w:val="28"/>
        </w:rPr>
        <w:t>級</w:t>
      </w:r>
      <w:r w:rsidR="009C4A4A">
        <w:rPr>
          <w:rFonts w:ascii="Times New Roman" w:eastAsia="標楷體" w:hAnsi="Times New Roman" w:hint="eastAsia"/>
          <w:b/>
          <w:sz w:val="28"/>
          <w:szCs w:val="28"/>
        </w:rPr>
        <w:t>教練</w:t>
      </w:r>
      <w:r w:rsidRPr="00FC27AC">
        <w:rPr>
          <w:rFonts w:ascii="Times New Roman" w:eastAsia="標楷體" w:hAnsi="Times New Roman"/>
          <w:b/>
          <w:sz w:val="28"/>
          <w:szCs w:val="28"/>
        </w:rPr>
        <w:t>講習會課程表</w:t>
      </w:r>
    </w:p>
    <w:tbl>
      <w:tblPr>
        <w:tblStyle w:val="a7"/>
        <w:tblW w:w="10688" w:type="dxa"/>
        <w:jc w:val="center"/>
        <w:tblLook w:val="04A0" w:firstRow="1" w:lastRow="0" w:firstColumn="1" w:lastColumn="0" w:noHBand="0" w:noVBand="1"/>
      </w:tblPr>
      <w:tblGrid>
        <w:gridCol w:w="1191"/>
        <w:gridCol w:w="1898"/>
        <w:gridCol w:w="1899"/>
        <w:gridCol w:w="1898"/>
        <w:gridCol w:w="1899"/>
        <w:gridCol w:w="1903"/>
      </w:tblGrid>
      <w:tr w:rsidR="00496F4C" w:rsidRPr="005C56DF" w14:paraId="674A3927" w14:textId="77777777" w:rsidTr="00F8340C">
        <w:trPr>
          <w:trHeight w:val="20"/>
          <w:jc w:val="center"/>
        </w:trPr>
        <w:tc>
          <w:tcPr>
            <w:tcW w:w="1191" w:type="dxa"/>
            <w:vAlign w:val="center"/>
          </w:tcPr>
          <w:p w14:paraId="46010985" w14:textId="77777777" w:rsidR="00496F4C" w:rsidRPr="005C56DF" w:rsidRDefault="00496F4C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  <w:p w14:paraId="30D72090" w14:textId="77777777" w:rsidR="00496F4C" w:rsidRPr="005C56DF" w:rsidRDefault="00496F4C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1898" w:type="dxa"/>
            <w:vAlign w:val="center"/>
          </w:tcPr>
          <w:p w14:paraId="480907B5" w14:textId="1E52F499" w:rsidR="00496F4C" w:rsidRPr="005C56DF" w:rsidRDefault="00910034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12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一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899" w:type="dxa"/>
            <w:vAlign w:val="center"/>
          </w:tcPr>
          <w:p w14:paraId="1D798AF7" w14:textId="17B30053" w:rsidR="00496F4C" w:rsidRPr="005C56DF" w:rsidRDefault="00910034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二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898" w:type="dxa"/>
            <w:vAlign w:val="center"/>
          </w:tcPr>
          <w:p w14:paraId="5AD4E1E6" w14:textId="06FB2933" w:rsidR="00496F4C" w:rsidRPr="005C56DF" w:rsidRDefault="00910034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三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899" w:type="dxa"/>
            <w:vAlign w:val="center"/>
          </w:tcPr>
          <w:p w14:paraId="33EB08ED" w14:textId="78767D33" w:rsidR="00496F4C" w:rsidRPr="005C56DF" w:rsidRDefault="00910034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四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903" w:type="dxa"/>
            <w:vAlign w:val="center"/>
          </w:tcPr>
          <w:p w14:paraId="5AC233CD" w14:textId="4A4D6E42" w:rsidR="00496F4C" w:rsidRPr="005C56DF" w:rsidRDefault="00910034" w:rsidP="00F8340C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F26F69">
              <w:rPr>
                <w:rFonts w:ascii="Times New Roman" w:eastAsia="標楷體" w:hAnsi="Times New Roman" w:hint="eastAsia"/>
                <w:sz w:val="28"/>
                <w:szCs w:val="28"/>
              </w:rPr>
              <w:t>五</w:t>
            </w:r>
            <w:r w:rsidR="00496F4C" w:rsidRPr="005C56DF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A60697" w:rsidRPr="005C56DF" w14:paraId="28B3D48B" w14:textId="77777777" w:rsidTr="00A60697">
        <w:trPr>
          <w:trHeight w:val="1016"/>
          <w:jc w:val="center"/>
        </w:trPr>
        <w:tc>
          <w:tcPr>
            <w:tcW w:w="1191" w:type="dxa"/>
            <w:vAlign w:val="center"/>
          </w:tcPr>
          <w:p w14:paraId="257F8CC6" w14:textId="253C135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0-09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29484838" w14:textId="179E8634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0-9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開訓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99" w:type="dxa"/>
            <w:vAlign w:val="center"/>
          </w:tcPr>
          <w:p w14:paraId="1707B4D6" w14:textId="12932189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體能檢定、評估及訓練</w:t>
            </w:r>
          </w:p>
        </w:tc>
        <w:tc>
          <w:tcPr>
            <w:tcW w:w="1898" w:type="dxa"/>
            <w:vAlign w:val="center"/>
          </w:tcPr>
          <w:p w14:paraId="32A382B4" w14:textId="439FC026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媒體經營與公共關係</w:t>
            </w:r>
          </w:p>
        </w:tc>
        <w:tc>
          <w:tcPr>
            <w:tcW w:w="1899" w:type="dxa"/>
            <w:vAlign w:val="center"/>
          </w:tcPr>
          <w:p w14:paraId="5809AFD0" w14:textId="7C7455E0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運動心理學</w:t>
            </w:r>
          </w:p>
        </w:tc>
        <w:tc>
          <w:tcPr>
            <w:tcW w:w="1903" w:type="dxa"/>
            <w:vAlign w:val="center"/>
          </w:tcPr>
          <w:p w14:paraId="70F2ABC0" w14:textId="7B2BC559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戰術演練</w:t>
            </w:r>
          </w:p>
        </w:tc>
      </w:tr>
      <w:tr w:rsidR="00A60697" w:rsidRPr="005C56DF" w14:paraId="4A944044" w14:textId="77777777" w:rsidTr="00A60697">
        <w:trPr>
          <w:trHeight w:val="1016"/>
          <w:jc w:val="center"/>
        </w:trPr>
        <w:tc>
          <w:tcPr>
            <w:tcW w:w="1191" w:type="dxa"/>
            <w:vAlign w:val="center"/>
          </w:tcPr>
          <w:p w14:paraId="1DB70C28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00-10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24B2AA92" w14:textId="7BE0B85D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性別平等教育</w:t>
            </w:r>
          </w:p>
        </w:tc>
        <w:tc>
          <w:tcPr>
            <w:tcW w:w="1899" w:type="dxa"/>
            <w:vAlign w:val="center"/>
          </w:tcPr>
          <w:p w14:paraId="2B2EE10D" w14:textId="770DBE18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奧會模式</w:t>
            </w:r>
          </w:p>
        </w:tc>
        <w:tc>
          <w:tcPr>
            <w:tcW w:w="1898" w:type="dxa"/>
            <w:vAlign w:val="center"/>
          </w:tcPr>
          <w:p w14:paraId="02BC41C0" w14:textId="3C6F08E5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媒體經營與公共關係</w:t>
            </w:r>
          </w:p>
        </w:tc>
        <w:tc>
          <w:tcPr>
            <w:tcW w:w="1899" w:type="dxa"/>
            <w:vAlign w:val="center"/>
          </w:tcPr>
          <w:p w14:paraId="414D47BA" w14:textId="160F6A7D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運動心理學</w:t>
            </w:r>
          </w:p>
        </w:tc>
        <w:tc>
          <w:tcPr>
            <w:tcW w:w="1903" w:type="dxa"/>
            <w:vAlign w:val="center"/>
          </w:tcPr>
          <w:p w14:paraId="71F4775E" w14:textId="593ED33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戰術演練</w:t>
            </w:r>
          </w:p>
        </w:tc>
      </w:tr>
      <w:tr w:rsidR="00A60697" w:rsidRPr="005C56DF" w14:paraId="47B2375B" w14:textId="77777777" w:rsidTr="00A60697">
        <w:trPr>
          <w:trHeight w:val="1016"/>
          <w:jc w:val="center"/>
        </w:trPr>
        <w:tc>
          <w:tcPr>
            <w:tcW w:w="1191" w:type="dxa"/>
            <w:vAlign w:val="center"/>
          </w:tcPr>
          <w:p w14:paraId="347258EE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00-11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6E1E1E04" w14:textId="065E41FD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壘球</w:t>
            </w: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運動術語</w:t>
            </w:r>
          </w:p>
        </w:tc>
        <w:tc>
          <w:tcPr>
            <w:tcW w:w="1899" w:type="dxa"/>
            <w:vAlign w:val="center"/>
          </w:tcPr>
          <w:p w14:paraId="05229E08" w14:textId="654297BA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運動禁藥</w:t>
            </w:r>
          </w:p>
        </w:tc>
        <w:tc>
          <w:tcPr>
            <w:tcW w:w="1898" w:type="dxa"/>
            <w:vAlign w:val="center"/>
          </w:tcPr>
          <w:p w14:paraId="75545D79" w14:textId="1F35C6C6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訓練計畫擬定</w:t>
            </w:r>
          </w:p>
        </w:tc>
        <w:tc>
          <w:tcPr>
            <w:tcW w:w="1899" w:type="dxa"/>
            <w:vAlign w:val="center"/>
          </w:tcPr>
          <w:p w14:paraId="5DD04706" w14:textId="4B5D6993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賽事籌備與規劃</w:t>
            </w:r>
          </w:p>
        </w:tc>
        <w:tc>
          <w:tcPr>
            <w:tcW w:w="1903" w:type="dxa"/>
            <w:vAlign w:val="center"/>
          </w:tcPr>
          <w:p w14:paraId="62509007" w14:textId="5A3A477D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戰術演練</w:t>
            </w:r>
          </w:p>
        </w:tc>
      </w:tr>
      <w:tr w:rsidR="00A60697" w:rsidRPr="005C56DF" w14:paraId="4998FA66" w14:textId="77777777" w:rsidTr="00F8340C">
        <w:trPr>
          <w:trHeight w:val="20"/>
          <w:jc w:val="center"/>
        </w:trPr>
        <w:tc>
          <w:tcPr>
            <w:tcW w:w="10688" w:type="dxa"/>
            <w:gridSpan w:val="6"/>
            <w:vAlign w:val="center"/>
          </w:tcPr>
          <w:p w14:paraId="1B027D98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午休時間</w:t>
            </w:r>
          </w:p>
        </w:tc>
      </w:tr>
      <w:tr w:rsidR="00A60697" w:rsidRPr="005C56DF" w14:paraId="1903D0E6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0CCAEE27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00-13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2315AB84" w14:textId="75B60329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壘球</w:t>
            </w: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運動術語</w:t>
            </w:r>
          </w:p>
        </w:tc>
        <w:tc>
          <w:tcPr>
            <w:tcW w:w="1899" w:type="dxa"/>
            <w:vAlign w:val="center"/>
          </w:tcPr>
          <w:p w14:paraId="6D22A971" w14:textId="46C3A1E5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運動傷害防護及急救</w:t>
            </w:r>
          </w:p>
        </w:tc>
        <w:tc>
          <w:tcPr>
            <w:tcW w:w="1898" w:type="dxa"/>
            <w:vAlign w:val="center"/>
          </w:tcPr>
          <w:p w14:paraId="444C74B5" w14:textId="655AB878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訓練計畫擬定</w:t>
            </w:r>
          </w:p>
        </w:tc>
        <w:tc>
          <w:tcPr>
            <w:tcW w:w="1899" w:type="dxa"/>
            <w:vAlign w:val="center"/>
          </w:tcPr>
          <w:p w14:paraId="064436A5" w14:textId="51C65216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賽事籌備與規劃</w:t>
            </w:r>
          </w:p>
        </w:tc>
        <w:tc>
          <w:tcPr>
            <w:tcW w:w="1903" w:type="dxa"/>
            <w:vAlign w:val="center"/>
          </w:tcPr>
          <w:p w14:paraId="1541D136" w14:textId="207B3560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戰術演練</w:t>
            </w:r>
          </w:p>
        </w:tc>
      </w:tr>
      <w:tr w:rsidR="00A60697" w:rsidRPr="005C56DF" w14:paraId="58913251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4271CE96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00-14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18F7439F" w14:textId="62A4355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壘球</w:t>
            </w: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運動規則</w:t>
            </w:r>
          </w:p>
        </w:tc>
        <w:tc>
          <w:tcPr>
            <w:tcW w:w="1899" w:type="dxa"/>
            <w:vAlign w:val="center"/>
          </w:tcPr>
          <w:p w14:paraId="0869CB8A" w14:textId="5A26BA89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運動傷害防護及急救</w:t>
            </w:r>
          </w:p>
        </w:tc>
        <w:tc>
          <w:tcPr>
            <w:tcW w:w="1898" w:type="dxa"/>
            <w:vAlign w:val="center"/>
          </w:tcPr>
          <w:p w14:paraId="1834B458" w14:textId="461C2A7A" w:rsidR="0090350A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運動團隊經營管理</w:t>
            </w:r>
          </w:p>
        </w:tc>
        <w:tc>
          <w:tcPr>
            <w:tcW w:w="1899" w:type="dxa"/>
            <w:vAlign w:val="center"/>
          </w:tcPr>
          <w:p w14:paraId="01DE6DB1" w14:textId="513DC325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運動情報蒐集及其分析</w:t>
            </w:r>
          </w:p>
        </w:tc>
        <w:tc>
          <w:tcPr>
            <w:tcW w:w="1903" w:type="dxa"/>
            <w:vAlign w:val="center"/>
          </w:tcPr>
          <w:p w14:paraId="6C53185D" w14:textId="77777777" w:rsidR="00A60697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技術操作</w:t>
            </w:r>
          </w:p>
          <w:p w14:paraId="4DEB57B9" w14:textId="62C6ACC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0697" w:rsidRPr="005C56DF" w14:paraId="0610CEE1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55442CA9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00-15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3CDE5D65" w14:textId="509FA878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壘球</w:t>
            </w: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運動規則</w:t>
            </w:r>
          </w:p>
        </w:tc>
        <w:tc>
          <w:tcPr>
            <w:tcW w:w="1899" w:type="dxa"/>
            <w:vAlign w:val="center"/>
          </w:tcPr>
          <w:p w14:paraId="70814BC7" w14:textId="1ACF0CA3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運動員健康管理</w:t>
            </w:r>
          </w:p>
        </w:tc>
        <w:tc>
          <w:tcPr>
            <w:tcW w:w="1898" w:type="dxa"/>
            <w:vAlign w:val="center"/>
          </w:tcPr>
          <w:p w14:paraId="138C2929" w14:textId="41966C2D" w:rsidR="0090350A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運動團隊經營管理</w:t>
            </w:r>
          </w:p>
        </w:tc>
        <w:tc>
          <w:tcPr>
            <w:tcW w:w="1899" w:type="dxa"/>
            <w:vAlign w:val="center"/>
          </w:tcPr>
          <w:p w14:paraId="285A4B6B" w14:textId="4974407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運動情報蒐集及其分析</w:t>
            </w:r>
          </w:p>
        </w:tc>
        <w:tc>
          <w:tcPr>
            <w:tcW w:w="1903" w:type="dxa"/>
            <w:vAlign w:val="center"/>
          </w:tcPr>
          <w:p w14:paraId="60372BC3" w14:textId="77777777" w:rsidR="00A60697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技術操作</w:t>
            </w:r>
          </w:p>
          <w:p w14:paraId="36A22922" w14:textId="7ADF3504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0697" w:rsidRPr="005C56DF" w14:paraId="4689167A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4DDD32D4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00-16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57EBF10D" w14:textId="5DE98601" w:rsidR="00A60697" w:rsidRPr="008D2A83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兒童訓練安全與權利認知</w:t>
            </w:r>
          </w:p>
        </w:tc>
        <w:tc>
          <w:tcPr>
            <w:tcW w:w="1899" w:type="dxa"/>
            <w:vAlign w:val="center"/>
          </w:tcPr>
          <w:p w14:paraId="28F226C1" w14:textId="14248E27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運動員健康管理</w:t>
            </w:r>
          </w:p>
        </w:tc>
        <w:tc>
          <w:tcPr>
            <w:tcW w:w="1898" w:type="dxa"/>
            <w:vAlign w:val="center"/>
          </w:tcPr>
          <w:p w14:paraId="22F4CEC2" w14:textId="4D521952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棒壘球場維護與經營管理</w:t>
            </w:r>
          </w:p>
        </w:tc>
        <w:tc>
          <w:tcPr>
            <w:tcW w:w="1899" w:type="dxa"/>
            <w:vAlign w:val="center"/>
          </w:tcPr>
          <w:p w14:paraId="10ECC304" w14:textId="4DC31784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電子儀器操作與判讀</w:t>
            </w:r>
          </w:p>
        </w:tc>
        <w:tc>
          <w:tcPr>
            <w:tcW w:w="1903" w:type="dxa"/>
            <w:vAlign w:val="center"/>
          </w:tcPr>
          <w:p w14:paraId="0E0B5007" w14:textId="77777777" w:rsidR="00A60697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技術操作</w:t>
            </w:r>
          </w:p>
          <w:p w14:paraId="216BFB01" w14:textId="6001DBC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0697" w:rsidRPr="005C56DF" w14:paraId="2657632C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14301A3E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00-17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98" w:type="dxa"/>
            <w:vAlign w:val="center"/>
          </w:tcPr>
          <w:p w14:paraId="7B3864B3" w14:textId="671B15A9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14:paraId="5E8C9918" w14:textId="596E25D7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運動疲勞及恢復</w:t>
            </w:r>
          </w:p>
        </w:tc>
        <w:tc>
          <w:tcPr>
            <w:tcW w:w="1898" w:type="dxa"/>
            <w:vAlign w:val="center"/>
          </w:tcPr>
          <w:p w14:paraId="5AC56B0C" w14:textId="61A23E8C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棒壘球場維護與經營管理</w:t>
            </w:r>
          </w:p>
        </w:tc>
        <w:tc>
          <w:tcPr>
            <w:tcW w:w="1899" w:type="dxa"/>
            <w:vAlign w:val="center"/>
          </w:tcPr>
          <w:p w14:paraId="1C7BAF53" w14:textId="5069F081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 w:hint="eastAsia"/>
                <w:sz w:val="28"/>
                <w:szCs w:val="28"/>
              </w:rPr>
              <w:t>電子儀器操作與判讀</w:t>
            </w:r>
          </w:p>
        </w:tc>
        <w:tc>
          <w:tcPr>
            <w:tcW w:w="1903" w:type="dxa"/>
            <w:vAlign w:val="center"/>
          </w:tcPr>
          <w:p w14:paraId="0A634E55" w14:textId="77777777" w:rsidR="00A60697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技術操作</w:t>
            </w:r>
          </w:p>
          <w:p w14:paraId="6F90F016" w14:textId="42594EE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0697" w:rsidRPr="005C56DF" w14:paraId="31D676DA" w14:textId="77777777" w:rsidTr="00A60697">
        <w:trPr>
          <w:trHeight w:val="1093"/>
          <w:jc w:val="center"/>
        </w:trPr>
        <w:tc>
          <w:tcPr>
            <w:tcW w:w="1191" w:type="dxa"/>
            <w:vAlign w:val="center"/>
          </w:tcPr>
          <w:p w14:paraId="0184471C" w14:textId="77777777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00-19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5C56DF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1898" w:type="dxa"/>
            <w:vAlign w:val="center"/>
          </w:tcPr>
          <w:p w14:paraId="4AA8B285" w14:textId="7C7F9D8E" w:rsidR="00A60697" w:rsidRPr="00B404F9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14:paraId="4D6C2FF1" w14:textId="71AE815E" w:rsidR="00A60697" w:rsidRPr="005C56DF" w:rsidRDefault="00A60697" w:rsidP="00B35580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運動疲勞及恢復</w:t>
            </w:r>
          </w:p>
        </w:tc>
        <w:tc>
          <w:tcPr>
            <w:tcW w:w="1898" w:type="dxa"/>
            <w:vAlign w:val="center"/>
          </w:tcPr>
          <w:p w14:paraId="78A9A1B7" w14:textId="151AE564" w:rsidR="00A60697" w:rsidRPr="005C56DF" w:rsidRDefault="0090350A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A518F">
              <w:rPr>
                <w:rFonts w:ascii="Times New Roman" w:eastAsia="標楷體" w:hAnsi="Times New Roman"/>
                <w:sz w:val="28"/>
                <w:szCs w:val="28"/>
              </w:rPr>
              <w:t>體能檢定、評估及訓練</w:t>
            </w:r>
          </w:p>
        </w:tc>
        <w:tc>
          <w:tcPr>
            <w:tcW w:w="1899" w:type="dxa"/>
            <w:vAlign w:val="center"/>
          </w:tcPr>
          <w:p w14:paraId="0AEFC4CA" w14:textId="42E11F8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學科考試</w:t>
            </w:r>
          </w:p>
        </w:tc>
        <w:tc>
          <w:tcPr>
            <w:tcW w:w="1903" w:type="dxa"/>
            <w:vAlign w:val="center"/>
          </w:tcPr>
          <w:p w14:paraId="2B5D3567" w14:textId="0CAA5A4A" w:rsidR="00A60697" w:rsidRPr="005C56DF" w:rsidRDefault="00A60697" w:rsidP="00A60697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術科考試</w:t>
            </w:r>
          </w:p>
        </w:tc>
      </w:tr>
    </w:tbl>
    <w:p w14:paraId="0B9A5926" w14:textId="61A6172D" w:rsidR="00257FA8" w:rsidRDefault="00DC6019" w:rsidP="00DC6019">
      <w:pPr>
        <w:spacing w:line="5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*</w:t>
      </w:r>
      <w:r>
        <w:rPr>
          <w:rFonts w:ascii="Times New Roman" w:eastAsia="標楷體" w:hAnsi="Times New Roman" w:hint="eastAsia"/>
        </w:rPr>
        <w:t>課程安排依本會公</w:t>
      </w:r>
      <w:r w:rsidR="00910034">
        <w:rPr>
          <w:rFonts w:ascii="Times New Roman" w:eastAsia="標楷體" w:hAnsi="Times New Roman" w:hint="eastAsia"/>
        </w:rPr>
        <w:t>告</w:t>
      </w:r>
      <w:r>
        <w:rPr>
          <w:rFonts w:ascii="Times New Roman" w:eastAsia="標楷體" w:hAnsi="Times New Roman" w:hint="eastAsia"/>
        </w:rPr>
        <w:t>為最終版本</w:t>
      </w:r>
    </w:p>
    <w:p w14:paraId="0E032AA9" w14:textId="77777777" w:rsidR="00B852AE" w:rsidRPr="00910034" w:rsidRDefault="00B852AE" w:rsidP="00DC6019">
      <w:pPr>
        <w:spacing w:line="520" w:lineRule="exact"/>
        <w:rPr>
          <w:rFonts w:ascii="Times New Roman" w:eastAsia="標楷體" w:hAnsi="Times New Roman"/>
        </w:rPr>
      </w:pPr>
    </w:p>
    <w:sectPr w:rsidR="00B852AE" w:rsidRPr="00910034" w:rsidSect="004354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2063" w14:textId="77777777" w:rsidR="00816890" w:rsidRDefault="00816890" w:rsidP="0039589C">
      <w:r>
        <w:separator/>
      </w:r>
    </w:p>
  </w:endnote>
  <w:endnote w:type="continuationSeparator" w:id="0">
    <w:p w14:paraId="3E37952B" w14:textId="77777777" w:rsidR="00816890" w:rsidRDefault="00816890" w:rsidP="0039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86F9" w14:textId="77777777" w:rsidR="00816890" w:rsidRDefault="00816890" w:rsidP="0039589C">
      <w:r>
        <w:separator/>
      </w:r>
    </w:p>
  </w:footnote>
  <w:footnote w:type="continuationSeparator" w:id="0">
    <w:p w14:paraId="72EC64B0" w14:textId="77777777" w:rsidR="00816890" w:rsidRDefault="00816890" w:rsidP="00395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40"/>
    <w:rsid w:val="0000773C"/>
    <w:rsid w:val="00030214"/>
    <w:rsid w:val="00042825"/>
    <w:rsid w:val="000A5D32"/>
    <w:rsid w:val="000B535F"/>
    <w:rsid w:val="000C3377"/>
    <w:rsid w:val="000D5BB8"/>
    <w:rsid w:val="000F5DAE"/>
    <w:rsid w:val="000F609B"/>
    <w:rsid w:val="001338DF"/>
    <w:rsid w:val="00143EBC"/>
    <w:rsid w:val="00181958"/>
    <w:rsid w:val="001966DA"/>
    <w:rsid w:val="001971DA"/>
    <w:rsid w:val="001A7053"/>
    <w:rsid w:val="001D0681"/>
    <w:rsid w:val="001F5885"/>
    <w:rsid w:val="002345C3"/>
    <w:rsid w:val="002434C6"/>
    <w:rsid w:val="00253545"/>
    <w:rsid w:val="00254CAD"/>
    <w:rsid w:val="00257FA8"/>
    <w:rsid w:val="00264445"/>
    <w:rsid w:val="00272AF4"/>
    <w:rsid w:val="002A4711"/>
    <w:rsid w:val="002C00D5"/>
    <w:rsid w:val="002C4545"/>
    <w:rsid w:val="002D792C"/>
    <w:rsid w:val="002F531D"/>
    <w:rsid w:val="00306F9B"/>
    <w:rsid w:val="00312850"/>
    <w:rsid w:val="00316C94"/>
    <w:rsid w:val="00332DF0"/>
    <w:rsid w:val="00333813"/>
    <w:rsid w:val="003440EE"/>
    <w:rsid w:val="00371891"/>
    <w:rsid w:val="0039589C"/>
    <w:rsid w:val="003A486B"/>
    <w:rsid w:val="003B2F51"/>
    <w:rsid w:val="003B46D5"/>
    <w:rsid w:val="003D43E1"/>
    <w:rsid w:val="003F06DB"/>
    <w:rsid w:val="0040182F"/>
    <w:rsid w:val="00412264"/>
    <w:rsid w:val="00417727"/>
    <w:rsid w:val="00435451"/>
    <w:rsid w:val="00441D70"/>
    <w:rsid w:val="00444477"/>
    <w:rsid w:val="00466412"/>
    <w:rsid w:val="004814C4"/>
    <w:rsid w:val="00484C26"/>
    <w:rsid w:val="004935DE"/>
    <w:rsid w:val="00495643"/>
    <w:rsid w:val="00496F4C"/>
    <w:rsid w:val="004A0720"/>
    <w:rsid w:val="004A5D04"/>
    <w:rsid w:val="004C089A"/>
    <w:rsid w:val="004C75AB"/>
    <w:rsid w:val="004D2C5C"/>
    <w:rsid w:val="004D554B"/>
    <w:rsid w:val="004F7FCE"/>
    <w:rsid w:val="00501D48"/>
    <w:rsid w:val="005050C3"/>
    <w:rsid w:val="0051205B"/>
    <w:rsid w:val="00514936"/>
    <w:rsid w:val="00515216"/>
    <w:rsid w:val="00544506"/>
    <w:rsid w:val="00573F5F"/>
    <w:rsid w:val="005832F8"/>
    <w:rsid w:val="0058448C"/>
    <w:rsid w:val="00585E2A"/>
    <w:rsid w:val="0059576B"/>
    <w:rsid w:val="005B6E99"/>
    <w:rsid w:val="005C0C66"/>
    <w:rsid w:val="005C1E05"/>
    <w:rsid w:val="005C56DF"/>
    <w:rsid w:val="005E564E"/>
    <w:rsid w:val="00615880"/>
    <w:rsid w:val="006171CE"/>
    <w:rsid w:val="006561AB"/>
    <w:rsid w:val="00665D5E"/>
    <w:rsid w:val="006A00E4"/>
    <w:rsid w:val="006A4E65"/>
    <w:rsid w:val="006B470D"/>
    <w:rsid w:val="006E27F2"/>
    <w:rsid w:val="006E7DA8"/>
    <w:rsid w:val="006F2436"/>
    <w:rsid w:val="006F6CF1"/>
    <w:rsid w:val="0071002A"/>
    <w:rsid w:val="00721234"/>
    <w:rsid w:val="00764B98"/>
    <w:rsid w:val="00796CBC"/>
    <w:rsid w:val="007A000E"/>
    <w:rsid w:val="007B1F2E"/>
    <w:rsid w:val="007D473B"/>
    <w:rsid w:val="007E3C05"/>
    <w:rsid w:val="007E6249"/>
    <w:rsid w:val="007E7717"/>
    <w:rsid w:val="007F4ABC"/>
    <w:rsid w:val="00814B11"/>
    <w:rsid w:val="00816890"/>
    <w:rsid w:val="00867F3D"/>
    <w:rsid w:val="008A4A67"/>
    <w:rsid w:val="008B54D0"/>
    <w:rsid w:val="008D2A83"/>
    <w:rsid w:val="008D36B1"/>
    <w:rsid w:val="008E4B54"/>
    <w:rsid w:val="0090350A"/>
    <w:rsid w:val="00910034"/>
    <w:rsid w:val="0092694C"/>
    <w:rsid w:val="00932A75"/>
    <w:rsid w:val="00940D2A"/>
    <w:rsid w:val="00963DD6"/>
    <w:rsid w:val="009A3893"/>
    <w:rsid w:val="009A4DCC"/>
    <w:rsid w:val="009B2904"/>
    <w:rsid w:val="009C4A4A"/>
    <w:rsid w:val="009C5779"/>
    <w:rsid w:val="009D0610"/>
    <w:rsid w:val="009E2277"/>
    <w:rsid w:val="009E558B"/>
    <w:rsid w:val="009F0A4D"/>
    <w:rsid w:val="009F6031"/>
    <w:rsid w:val="00A10D76"/>
    <w:rsid w:val="00A26FF8"/>
    <w:rsid w:val="00A4048D"/>
    <w:rsid w:val="00A40A86"/>
    <w:rsid w:val="00A60330"/>
    <w:rsid w:val="00A60697"/>
    <w:rsid w:val="00A64670"/>
    <w:rsid w:val="00A77B97"/>
    <w:rsid w:val="00A81021"/>
    <w:rsid w:val="00AB5558"/>
    <w:rsid w:val="00AC3064"/>
    <w:rsid w:val="00AD0E26"/>
    <w:rsid w:val="00AD7AEA"/>
    <w:rsid w:val="00B07210"/>
    <w:rsid w:val="00B35580"/>
    <w:rsid w:val="00B35DCD"/>
    <w:rsid w:val="00B404F9"/>
    <w:rsid w:val="00B419D2"/>
    <w:rsid w:val="00B468CB"/>
    <w:rsid w:val="00B55158"/>
    <w:rsid w:val="00B66446"/>
    <w:rsid w:val="00B74DF4"/>
    <w:rsid w:val="00B852AE"/>
    <w:rsid w:val="00B965D1"/>
    <w:rsid w:val="00BA6F5A"/>
    <w:rsid w:val="00BA6F64"/>
    <w:rsid w:val="00BB1DE9"/>
    <w:rsid w:val="00BB3BDA"/>
    <w:rsid w:val="00BB7A6D"/>
    <w:rsid w:val="00BD793F"/>
    <w:rsid w:val="00C20429"/>
    <w:rsid w:val="00C30265"/>
    <w:rsid w:val="00C46B4F"/>
    <w:rsid w:val="00C738F4"/>
    <w:rsid w:val="00CA35C8"/>
    <w:rsid w:val="00CA5C11"/>
    <w:rsid w:val="00CC0073"/>
    <w:rsid w:val="00CD38DE"/>
    <w:rsid w:val="00CD6EAB"/>
    <w:rsid w:val="00CE2F71"/>
    <w:rsid w:val="00D32339"/>
    <w:rsid w:val="00D3670A"/>
    <w:rsid w:val="00D649FD"/>
    <w:rsid w:val="00D70B40"/>
    <w:rsid w:val="00D74740"/>
    <w:rsid w:val="00D83B93"/>
    <w:rsid w:val="00D84490"/>
    <w:rsid w:val="00DB026A"/>
    <w:rsid w:val="00DB6E0C"/>
    <w:rsid w:val="00DC3B4C"/>
    <w:rsid w:val="00DC6019"/>
    <w:rsid w:val="00DE1546"/>
    <w:rsid w:val="00DF2042"/>
    <w:rsid w:val="00DF5C47"/>
    <w:rsid w:val="00DF71EC"/>
    <w:rsid w:val="00E06534"/>
    <w:rsid w:val="00E20BFF"/>
    <w:rsid w:val="00E30973"/>
    <w:rsid w:val="00E36282"/>
    <w:rsid w:val="00E3771A"/>
    <w:rsid w:val="00E4264D"/>
    <w:rsid w:val="00E6161A"/>
    <w:rsid w:val="00E6171B"/>
    <w:rsid w:val="00E80CEB"/>
    <w:rsid w:val="00E85D74"/>
    <w:rsid w:val="00EA6DDA"/>
    <w:rsid w:val="00EB2C2E"/>
    <w:rsid w:val="00EB4884"/>
    <w:rsid w:val="00ED268B"/>
    <w:rsid w:val="00EE5171"/>
    <w:rsid w:val="00EF16C6"/>
    <w:rsid w:val="00F17858"/>
    <w:rsid w:val="00F26F69"/>
    <w:rsid w:val="00F5556E"/>
    <w:rsid w:val="00F562B8"/>
    <w:rsid w:val="00F609BE"/>
    <w:rsid w:val="00F8340C"/>
    <w:rsid w:val="00FA6C85"/>
    <w:rsid w:val="00FB25D3"/>
    <w:rsid w:val="00FC27AC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F5BC4"/>
  <w15:chartTrackingRefBased/>
  <w15:docId w15:val="{D29D5D97-63B5-4EEB-9C73-3896CED0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89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89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58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589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589C"/>
    <w:rPr>
      <w:sz w:val="20"/>
      <w:szCs w:val="20"/>
    </w:rPr>
  </w:style>
  <w:style w:type="table" w:styleId="a7">
    <w:name w:val="Table Grid"/>
    <w:basedOn w:val="a1"/>
    <w:uiPriority w:val="59"/>
    <w:rsid w:val="00E4264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國華 徐</cp:lastModifiedBy>
  <cp:revision>3</cp:revision>
  <cp:lastPrinted>2025-07-24T03:18:00Z</cp:lastPrinted>
  <dcterms:created xsi:type="dcterms:W3CDTF">2026-09-02T03:32:00Z</dcterms:created>
  <dcterms:modified xsi:type="dcterms:W3CDTF">2026-09-02T03:33:00Z</dcterms:modified>
</cp:coreProperties>
</file>